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05" w:rsidRPr="00517605" w:rsidRDefault="00517605" w:rsidP="00517605">
      <w:pPr>
        <w:shd w:val="clear" w:color="auto" w:fill="F3F2F2"/>
        <w:spacing w:line="396" w:lineRule="atLeast"/>
        <w:rPr>
          <w:rFonts w:ascii="Arial" w:eastAsia="Times New Roman" w:hAnsi="Arial" w:cs="Arial"/>
          <w:color w:val="252525"/>
          <w:sz w:val="40"/>
          <w:szCs w:val="40"/>
          <w:lang w:eastAsia="ru-RU"/>
        </w:rPr>
      </w:pPr>
      <w:r w:rsidRPr="00517605">
        <w:rPr>
          <w:rFonts w:ascii="Arial" w:eastAsia="Times New Roman" w:hAnsi="Arial" w:cs="Arial"/>
          <w:color w:val="252525"/>
          <w:sz w:val="40"/>
          <w:szCs w:val="40"/>
          <w:lang w:eastAsia="ru-RU"/>
        </w:rPr>
        <w:t>Система профилактики экстремизма и терроризма</w:t>
      </w:r>
    </w:p>
    <w:p w:rsidR="00517605" w:rsidRPr="00517605" w:rsidRDefault="00517605" w:rsidP="00517605">
      <w:pPr>
        <w:shd w:val="clear" w:color="auto" w:fill="FFFFFF"/>
        <w:spacing w:after="0" w:line="28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терроризма - деятельность органов государственной власти, органов государственной власти административно-территориальных образований государства, органов местного самоуправления и общественных объединений по предупреждению терроризма и (или) террористической деятельности, заключающаяся в выявлении, локализации и устранении причин и условий, способствующих возникновению и распространению терроризма и осуществлению террористической деятельности, совершению актов терроризма; защите объектов потенциальных террористических посягательств;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создании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условий, препятствующих совершению актов терроризма, минимизации их последствий, а также в воздействии на физических лиц, которые вовлекаются или могут быть вовлечены в террористическую деятельность и (или) совершить акты терроризма.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Профилактика терроризма осуществляется по трем основным направлениям: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осуществление на системной основе противодействия идеологии терроризма и экстремизма;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-совершенствование антитеррористической защищенности потенциальных объектов террористических устремлений;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-усиление контроля за соблюдением административных, правовых и иных режимов, способствующих противодействию терроризму.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Противодействие идеологии терроризма включает в себя комплекс организационных, социально-политических, информационно-пропагандистских мер по предупреждению распространения в обществе убеждений, идей, настроений, мотивов, установок, направленных на коренное изменение существующих социальных и политических институтов государства. В качестве потенциальных объектов террористических устремлений могут рассматриваться любые физические и юридические лица, места массового пребывания людей, объекты недвижимости, критической инфраструктуры, транспорта, жизнеобеспечения, коммуникационные и информационные сети.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 антитеррористической защищенностью потенциальных объектов террористических устремлений следует понимать комплексное использование сил физической защиты, инженерно-технических средств и режимных мер, направленных на обеспечение их безопасного функционирования. В связи с этим особая роль принадлежит эффективной реализации административно-правовых режимов, предусмотренных законодательством Российской Федерации.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      Профилактика терроризма предполагает решение следующих задач: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рекомендаций и осуществление мероприятий по устранению причин и условий, способствующих возникновению и распространению терроризма;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-выявление и прогнозирование террористических угроз, информирование о них органов государственной власти и органов местного самоуправления, а также общественности для принятия мер по их нейтрализации;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-оказание сдерживающего и позитивного воздействия на поведение отдельных лиц (групп лиц), склонных к экстремистским действиям;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-определение правовой регламентации деятельности органов исполнительной власти субъектов Российской Федерации и антитеррористических комиссий в субъектах Российской Федерации при введении режимов террористических угроз;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перечня антитеррористических мероприятий для организации и проведения их на территории субъектов Российской Федерации с обязательным определением источников их финансирования;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-разработка и введение типовых требований по защите от угроз террористических актов критически важных и потенциально опасных объектов, мест массового пребывания 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людей;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прав, обязанностей и ответственности руководителей органов исполнительной власти и хозяйствующих субъектов при организации мероприятий по антитеррористической защищенности подведомственных им объектов;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-совершенствование правовой регламентации возмещения ущерба лицам, участвующим в пресечении террористического акта и проведении контртеррористической операции и (или) пострадавшим в результате их осуществления;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-совершенствование взаимодействия федеральных органов исполнительной власти в целях выработки единой стратегии и тактики в 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осуществления международного сотрудничества в сфере противодействия терроризму. Организация деятельности по профилактике терроризма требует обеспечения скоординированной работы органов государственной власти с общественными организациями и объединениями, религиозными структурами, другими институтами гражданского общества и отдельными гражданами. Реализация указанных задач осуществляется в рамках создания эффективной системы мер по противодействию терроризму.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   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статьи 5.2 Федерального закона  от 06.03.2006 N 35-ФЗ (ред. от 26.05.2021) "О противодействии терроризму", Органы местного самоуправления при решении вопросов местного значения по участию в профилактике терроризма, а также в минимизации и (или) ликвидации последствий его проявлений: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участвуют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направляют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 осуществляют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проявлений.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   Администрацией Большекирдяшевского сельсовета  Наровчатского района  на постоянной основе проводится профилактическая работа по недопущению проявлений  экстремизма на подведомственной территории. 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частности  проводятся мониторинги сети «Интернет» на предмет опубликования  на сайтах и в социальных  сетях  выступлений и призывов  экстремистского характера, изучаются настроения местного населения и их отношение   определенным национальным, религиозным и социальным группам, отношение к органам власти  местного самоуправления, проводится  профилактическая работа с молодежью, жителями многоквартирных домов, проверяются места массового пребывания граждан на предмет антитеррористической защищенности и размещения в данных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</w:t>
      </w:r>
      <w:proofErr w:type="gramEnd"/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материалов в поддержку экстремизма и терроризма, ведется разъяснительная работа с прибывающими на постоянное место жительства в Большекирдяшевский сельсовет  лицами, в первую </w:t>
      </w:r>
      <w:r w:rsidRPr="005176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очередь мигрантами из стран Азии и Кавказа, распространяются печатные материалы (листовки) с алгоритмом действий при угрозе возникновения террористического акта. </w:t>
      </w:r>
    </w:p>
    <w:p w:rsidR="00517605" w:rsidRPr="00517605" w:rsidRDefault="00517605" w:rsidP="00517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" w:history="1">
        <w:r w:rsidRPr="00517605">
          <w:rPr>
            <w:rFonts w:ascii="Times New Roman" w:eastAsia="Times New Roman" w:hAnsi="Times New Roman" w:cs="Times New Roman"/>
            <w:color w:val="447BB1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://narovchat.narovchat.pnzreg.ru/upload/iblock/f61/img5.jpg" style="width:24.2pt;height:24.2pt" o:button="t"/>
          </w:pict>
        </w:r>
      </w:hyperlink>
    </w:p>
    <w:p w:rsidR="00EC23CB" w:rsidRPr="00517605" w:rsidRDefault="00EC23CB">
      <w:pPr>
        <w:rPr>
          <w:rFonts w:ascii="Times New Roman" w:hAnsi="Times New Roman" w:cs="Times New Roman"/>
          <w:sz w:val="24"/>
          <w:szCs w:val="24"/>
        </w:rPr>
      </w:pPr>
    </w:p>
    <w:sectPr w:rsidR="00EC23CB" w:rsidRPr="00517605" w:rsidSect="00EC2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517605"/>
    <w:rsid w:val="00517605"/>
    <w:rsid w:val="00EC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-newscategory">
    <w:name w:val="l-news__category"/>
    <w:basedOn w:val="a0"/>
    <w:rsid w:val="00517605"/>
  </w:style>
  <w:style w:type="character" w:customStyle="1" w:styleId="apple-converted-space">
    <w:name w:val="apple-converted-space"/>
    <w:basedOn w:val="a0"/>
    <w:rsid w:val="00517605"/>
  </w:style>
  <w:style w:type="character" w:customStyle="1" w:styleId="l-newsdate">
    <w:name w:val="l-news__date"/>
    <w:basedOn w:val="a0"/>
    <w:rsid w:val="00517605"/>
  </w:style>
  <w:style w:type="character" w:styleId="a3">
    <w:name w:val="Hyperlink"/>
    <w:basedOn w:val="a0"/>
    <w:uiPriority w:val="99"/>
    <w:semiHidden/>
    <w:unhideWhenUsed/>
    <w:rsid w:val="005176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7460"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57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5993904">
                      <w:marLeft w:val="0"/>
                      <w:marRight w:val="0"/>
                      <w:marTop w:val="19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050127">
                      <w:marLeft w:val="0"/>
                      <w:marRight w:val="0"/>
                      <w:marTop w:val="2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2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64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679557">
                                      <w:marLeft w:val="0"/>
                                      <w:marRight w:val="13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209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64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0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664">
          <w:marLeft w:val="0"/>
          <w:marRight w:val="0"/>
          <w:marTop w:val="0"/>
          <w:marBottom w:val="2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12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659623">
                      <w:marLeft w:val="0"/>
                      <w:marRight w:val="0"/>
                      <w:marTop w:val="19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2119">
                      <w:marLeft w:val="0"/>
                      <w:marRight w:val="0"/>
                      <w:marTop w:val="2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99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7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58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69778">
                                      <w:marLeft w:val="0"/>
                                      <w:marRight w:val="13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153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50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45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1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04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27117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18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62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999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341785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689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344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vchat.narovchat.pnzreg.ru/upload/iblock/f61/img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1088</Words>
  <Characters>6202</Characters>
  <Application>Microsoft Office Word</Application>
  <DocSecurity>0</DocSecurity>
  <Lines>51</Lines>
  <Paragraphs>14</Paragraphs>
  <ScaleCrop>false</ScaleCrop>
  <Company>Home</Company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2021-08-26T10:41:00Z</dcterms:created>
  <dcterms:modified xsi:type="dcterms:W3CDTF">2021-08-26T10:49:00Z</dcterms:modified>
</cp:coreProperties>
</file>